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70AEA">
      <w:pPr>
        <w:jc w:val="center"/>
        <w:rPr>
          <w:rFonts w:hint="eastAsia"/>
          <w:sz w:val="36"/>
          <w:szCs w:val="36"/>
        </w:rPr>
      </w:pPr>
      <w:r>
        <w:rPr>
          <w:rFonts w:hint="eastAsia"/>
          <w:sz w:val="36"/>
          <w:szCs w:val="36"/>
        </w:rPr>
        <w:t>技术参数</w:t>
      </w:r>
    </w:p>
    <w:p w14:paraId="661B7869">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1.工作环境，温度：10℃ -40℃，湿度：15%-95%；电源：220V-240V，50/60Hz</w:t>
      </w:r>
    </w:p>
    <w:p w14:paraId="46E73F24">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2.标配一节锂电子(非铅酸)后备</w:t>
      </w:r>
      <w:bookmarkStart w:id="0" w:name="_GoBack"/>
      <w:bookmarkEnd w:id="0"/>
      <w:r>
        <w:rPr>
          <w:rFonts w:hint="eastAsia" w:ascii="方正仿宋_GB2312" w:hAnsi="方正仿宋_GB2312" w:eastAsia="方正仿宋_GB2312" w:cs="方正仿宋_GB2312"/>
          <w:sz w:val="24"/>
        </w:rPr>
        <w:t>电池，后备电池使用时间≥90分钟（新电池）</w:t>
      </w:r>
    </w:p>
    <w:p w14:paraId="306E309B">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▲3.非待机状态转动关机旋钮，主机具备10秒延迟关机功能，以避免误操作，保证病人安全</w:t>
      </w:r>
    </w:p>
    <w:p w14:paraId="0E4B6CB3">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4.机架：中央刹车系统，大脚轮配有防缆线缠绕功能，带工作台侧栏杆推车；具备用于放置监护仪的支架 </w:t>
      </w:r>
    </w:p>
    <w:p w14:paraId="7E95BFF4">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▲5.用于对成人、儿童和新生儿的吸入麻醉及呼吸管理</w:t>
      </w:r>
    </w:p>
    <w:p w14:paraId="51F1E4EE">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6. 标配氧气、空气两气源；具备氧笑联动系统，保证接入氧气和笑气时氧浓度不低于25%，快速充氧范围25 - 75 L/min</w:t>
      </w:r>
    </w:p>
    <w:p w14:paraId="47E870E0">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7.电子显示流量计，空气范围： 0L/min～15L/min，氧气范围： 0L/min～15L/min，笑气范围： 0L/min～12L/min</w:t>
      </w:r>
    </w:p>
    <w:p w14:paraId="3B3F293A">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▲8.可选配高流量给氧功能，流量范围 2-80 L/min，氧浓度设置范围21~100%</w:t>
      </w:r>
    </w:p>
    <w:p w14:paraId="011D6679">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▲9.标配双麻醉罐位，标配一个高品质七氟醚挥发罐，具备压力、流速和温度补偿；可选配同品牌地氟醚挥发罐，挥发罐和主机同品牌，非其他品牌代工贴牌（非OEM）产品</w:t>
      </w:r>
    </w:p>
    <w:p w14:paraId="5FF0DF9C">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10.回路部件可以耐受134℃高温高压消毒以避免院内交叉感染(包括流量传感器)</w:t>
      </w:r>
    </w:p>
    <w:p w14:paraId="36BF5198">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11.二氧化碳吸收罐，容积≤1600ml</w:t>
      </w:r>
    </w:p>
    <w:p w14:paraId="64AA0511">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12.具有回路整体加温功能，保证回路不受积水影响，保证流量传感器精准及向病人提供温暖气体，避免对呼吸道的刺激</w:t>
      </w:r>
    </w:p>
    <w:p w14:paraId="699136A3">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13.提供辅助/控制通气，标配通气模式：VCV、PCV；可选配SIMV（SIMV-VC、SIMV-PC）、（PCV-VG） CPAP/PS； </w:t>
      </w:r>
    </w:p>
    <w:p w14:paraId="02EA06C7">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14.潮气量设置范围：10ml-1500ml（VCV）、5ml-1500ml（PCV）</w:t>
      </w:r>
    </w:p>
    <w:p w14:paraId="6712A18F">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15.吸气压力设置范围：3-80 cmH2O;支持压力：0，3cmH2O～60cmH2O;呼吸频率：2-100次/分钟;吸呼比：4:1到1:10; 压力限制范围：10-100 cmH2O; 电子PEEP，显示屏设置，范围：OFF，2-50 cmH2O; 吸气暂停：OFF，5%-60% </w:t>
      </w:r>
    </w:p>
    <w:p w14:paraId="33A8E926">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16.具备吸入端，呼出端双流量传感器，实现动态潮气量实时自动补偿功能，补偿新鲜气体变化、气体压缩、回路顺应性变化以及小的回路泄漏造成的吸入潮气量和设置潮气量的误差。</w:t>
      </w:r>
    </w:p>
    <w:p w14:paraId="72052540">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17.支持选配肺保护工具：支持两种复张手法——单周期和多周期，支持定时膨肺功能</w:t>
      </w:r>
    </w:p>
    <w:p w14:paraId="4A730F45">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▲18. 气动电控呼吸机，全中文操作和显示，≥ 15英寸彩色触摸屏，可同屏显示波形和呼吸环图；具备第二状态显示屏，可显示电子气道压力表；内置≥3个槽位插件槽，可直接热插拔插件</w:t>
      </w:r>
    </w:p>
    <w:p w14:paraId="3B1DB032">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19.可选配插件：ETCO2呼末二氧化碳模块、 AG麻醉气体模块</w:t>
      </w:r>
    </w:p>
    <w:p w14:paraId="7CFD37BE">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w:t>
      </w:r>
      <w:r>
        <w:rPr>
          <w:rFonts w:hint="eastAsia" w:ascii="方正仿宋_GB2312" w:hAnsi="方正仿宋_GB2312" w:eastAsia="方正仿宋_GB2312" w:cs="方正仿宋_GB2312"/>
          <w:sz w:val="24"/>
        </w:rPr>
        <w:t>可选监测参数：呼吸频率、潮气量、分钟通气量、吸呼比、气道压（峰压、平台压、平均压、PEEP）、气道阻力、顺应性、弹性、驱动压、机械能；麻醉气体分析（N2O，EtCO2，自动识别五种麻醉气体吸入呼出浓度监测）、呼吸环（P-V，P-F）监测</w:t>
      </w:r>
    </w:p>
    <w:p w14:paraId="6FF56176">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21.同屏幕≥4通道波形显示（压力时间波形，流速时间波形，容量时间波形， CO2或麻醉气体浓度波形</w:t>
      </w:r>
    </w:p>
    <w:p w14:paraId="1593E741">
      <w:pPr>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5E1240F1-F5C9-485D-B4A6-B16C35218EA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25"/>
    <w:rsid w:val="000E210A"/>
    <w:rsid w:val="002056E5"/>
    <w:rsid w:val="00347EE9"/>
    <w:rsid w:val="00361225"/>
    <w:rsid w:val="0043323F"/>
    <w:rsid w:val="009449C1"/>
    <w:rsid w:val="39552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967</Words>
  <Characters>1221</Characters>
  <Lines>8</Lines>
  <Paragraphs>2</Paragraphs>
  <TotalTime>12</TotalTime>
  <ScaleCrop>false</ScaleCrop>
  <LinksUpToDate>false</LinksUpToDate>
  <CharactersWithSpaces>1245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2025-11-11T02:24:00Z</dcterms:created>
  <dc:creator>佳铭 刘</dc:creator>
  <cp:lastModifiedBy>曾春燕</cp:lastModifiedBy>
  <dcterms:modified xsi:type="dcterms:W3CDTF">2025-11-14T02:41:27Z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eyJoZGlkIjoiMzFhNGU5YWRmYmEyNDZhNDJiZGNiYmI5MWE0OGE4NjAiLCJ1c2VySWQiOiI4NTg5NjI0In0=</vt:lpwstr>
  </property>
  <property fmtid="{D5CDD505-2E9C-101B-9397-08002B2CF9AE}" pid="3" name="KSOProductBuildVer">
    <vt:lpwstr>2052-12.1.0.20305</vt:lpwstr>
  </property>
  <property fmtid="{D5CDD505-2E9C-101B-9397-08002B2CF9AE}" pid="4" name="ICV">
    <vt:lpwstr>B26EA4142AFA437086BB1510A0D7E4FD_12</vt:lpwstr>
  </property>
</Properties>
</file>